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8F" w:rsidRPr="00A85286" w:rsidRDefault="00326E8F" w:rsidP="00326E8F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4"/>
      <w:r w:rsidRPr="00A85286">
        <w:rPr>
          <w:b w:val="0"/>
          <w:i/>
          <w:caps w:val="0"/>
          <w:smallCaps/>
          <w:sz w:val="20"/>
          <w:szCs w:val="20"/>
        </w:rPr>
        <w:t>Приложение № 5б</w:t>
      </w:r>
      <w:bookmarkEnd w:id="0"/>
    </w:p>
    <w:p w:rsidR="00326E8F" w:rsidRPr="00E8734F" w:rsidRDefault="00326E8F" w:rsidP="00326E8F">
      <w:pPr>
        <w:pStyle w:val="1"/>
        <w:rPr>
          <w:sz w:val="20"/>
          <w:szCs w:val="20"/>
        </w:rPr>
      </w:pPr>
    </w:p>
    <w:p w:rsidR="00326E8F" w:rsidRPr="00B77B2C" w:rsidRDefault="00326E8F" w:rsidP="00326E8F">
      <w:pPr>
        <w:pStyle w:val="1"/>
        <w:rPr>
          <w:caps w:val="0"/>
          <w:sz w:val="24"/>
        </w:rPr>
      </w:pPr>
      <w:bookmarkStart w:id="1" w:name="_Toc180138185"/>
      <w:bookmarkStart w:id="2" w:name="_Toc180075093"/>
      <w:r>
        <w:rPr>
          <w:caps w:val="0"/>
          <w:sz w:val="24"/>
        </w:rPr>
        <w:t>ПЕРЕЧЕНЬ</w:t>
      </w:r>
      <w:r w:rsidRPr="00B77B2C">
        <w:rPr>
          <w:caps w:val="0"/>
          <w:sz w:val="24"/>
        </w:rPr>
        <w:t xml:space="preserve"> ДОКУМЕНТОВ, </w:t>
      </w:r>
      <w:r>
        <w:rPr>
          <w:caps w:val="0"/>
          <w:sz w:val="24"/>
        </w:rPr>
        <w:t>ПРЕДОСТАВЛЯЕМЫХ ФИЗИЧЕСКИМ ЛИЦОМ</w:t>
      </w:r>
      <w:bookmarkEnd w:id="1"/>
      <w:r w:rsidRPr="00B77B2C">
        <w:rPr>
          <w:caps w:val="0"/>
          <w:sz w:val="24"/>
        </w:rPr>
        <w:t xml:space="preserve"> </w:t>
      </w:r>
    </w:p>
    <w:p w:rsidR="00326E8F" w:rsidRPr="00B77B2C" w:rsidRDefault="00326E8F" w:rsidP="00326E8F">
      <w:pPr>
        <w:jc w:val="center"/>
        <w:rPr>
          <w:b/>
        </w:rPr>
      </w:pPr>
      <w:r w:rsidRPr="00B77B2C">
        <w:rPr>
          <w:b/>
        </w:rPr>
        <w:t>ДЛЯ ЗАКЛЮЧЕНИЯ ДОГОВОРА О БРОКЕРСКОМ ОБСЛУЖИВАНИИ</w:t>
      </w:r>
      <w:bookmarkEnd w:id="2"/>
    </w:p>
    <w:p w:rsidR="00326E8F" w:rsidRPr="00E8734F" w:rsidRDefault="00326E8F" w:rsidP="00326E8F"/>
    <w:p w:rsidR="00326E8F" w:rsidRDefault="00326E8F" w:rsidP="00326E8F">
      <w:pPr>
        <w:pStyle w:val="Default"/>
        <w:numPr>
          <w:ilvl w:val="0"/>
          <w:numId w:val="14"/>
        </w:numPr>
        <w:tabs>
          <w:tab w:val="clear" w:pos="720"/>
          <w:tab w:val="left" w:pos="426"/>
          <w:tab w:val="num" w:pos="851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Анкета Клиента (для физических лиц) по форме Приложение № 4б с приложением к Анкете (Опросный лист для определения знаний и опыта Клиента в области операций с финансовыми инструментами, а также финансовыми услугами).</w:t>
      </w:r>
    </w:p>
    <w:p w:rsidR="00326E8F" w:rsidRPr="00E8734F" w:rsidRDefault="00326E8F" w:rsidP="00326E8F">
      <w:pPr>
        <w:pStyle w:val="Default"/>
        <w:tabs>
          <w:tab w:val="left" w:pos="426"/>
          <w:tab w:val="left" w:pos="1701"/>
        </w:tabs>
        <w:ind w:left="426"/>
        <w:jc w:val="both"/>
        <w:rPr>
          <w:sz w:val="20"/>
          <w:szCs w:val="20"/>
        </w:rPr>
      </w:pPr>
    </w:p>
    <w:p w:rsidR="00326E8F" w:rsidRPr="00E8734F" w:rsidRDefault="00326E8F" w:rsidP="00326E8F">
      <w:pPr>
        <w:pStyle w:val="Default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sz w:val="20"/>
          <w:szCs w:val="20"/>
          <w:u w:val="single"/>
        </w:rPr>
      </w:pPr>
      <w:r w:rsidRPr="00E8734F">
        <w:rPr>
          <w:sz w:val="20"/>
          <w:szCs w:val="20"/>
          <w:u w:val="single"/>
        </w:rPr>
        <w:t>Для резидентов</w:t>
      </w:r>
      <w:r w:rsidRPr="00E8734F">
        <w:rPr>
          <w:sz w:val="20"/>
          <w:szCs w:val="20"/>
          <w:u w:val="single"/>
          <w:lang w:val="en-US"/>
        </w:rPr>
        <w:t>:</w:t>
      </w:r>
    </w:p>
    <w:p w:rsidR="00326E8F" w:rsidRPr="00E8734F" w:rsidRDefault="00326E8F" w:rsidP="00326E8F">
      <w:pPr>
        <w:pStyle w:val="Default"/>
        <w:numPr>
          <w:ilvl w:val="0"/>
          <w:numId w:val="15"/>
        </w:numPr>
        <w:tabs>
          <w:tab w:val="left" w:pos="426"/>
          <w:tab w:val="num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паспорта (при отсутствии в паспорте отметки о регистрации в РФ, необходимо предъявить иной документ, подтверждающий регистрацию в РФ) (при наличии) (копия с обязательным предоставлением оригинала).</w:t>
      </w:r>
    </w:p>
    <w:p w:rsidR="00326E8F" w:rsidRDefault="00326E8F" w:rsidP="00326E8F">
      <w:pPr>
        <w:pStyle w:val="Default"/>
        <w:numPr>
          <w:ilvl w:val="0"/>
          <w:numId w:val="15"/>
        </w:numPr>
        <w:tabs>
          <w:tab w:val="left" w:pos="426"/>
          <w:tab w:val="num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свидетельство о постановке на налоговый учет налогоплательщика – физического лица ИНН (при наличии) (копия с обязательным предоставлением оригинала).</w:t>
      </w:r>
    </w:p>
    <w:p w:rsidR="00326E8F" w:rsidRPr="00E8734F" w:rsidRDefault="00326E8F" w:rsidP="00326E8F">
      <w:pPr>
        <w:pStyle w:val="Default"/>
        <w:tabs>
          <w:tab w:val="left" w:pos="426"/>
          <w:tab w:val="left" w:pos="1701"/>
        </w:tabs>
        <w:jc w:val="both"/>
        <w:rPr>
          <w:sz w:val="20"/>
          <w:szCs w:val="20"/>
        </w:rPr>
      </w:pPr>
    </w:p>
    <w:p w:rsidR="00326E8F" w:rsidRPr="00E8734F" w:rsidRDefault="00326E8F" w:rsidP="00326E8F">
      <w:pPr>
        <w:pStyle w:val="Default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 случае если интересы физического лица представляет уполномоченное лицо, то предоставляются следующие документы:</w:t>
      </w:r>
    </w:p>
    <w:p w:rsidR="00326E8F" w:rsidRPr="00E8734F" w:rsidRDefault="00326E8F" w:rsidP="00326E8F">
      <w:pPr>
        <w:pStyle w:val="Default"/>
        <w:numPr>
          <w:ilvl w:val="0"/>
          <w:numId w:val="17"/>
        </w:numPr>
        <w:tabs>
          <w:tab w:val="left" w:pos="426"/>
          <w:tab w:val="num" w:pos="709"/>
          <w:tab w:val="left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анкета представителя Клиента (по форме, предусмотренной Приложением № 4</w:t>
      </w:r>
      <w:r w:rsidRPr="00E8734F">
        <w:rPr>
          <w:sz w:val="20"/>
          <w:szCs w:val="20"/>
          <w:vertAlign w:val="superscript"/>
        </w:rPr>
        <w:t>в</w:t>
      </w:r>
      <w:r w:rsidRPr="00E8734F">
        <w:rPr>
          <w:sz w:val="20"/>
          <w:szCs w:val="20"/>
        </w:rPr>
        <w:t xml:space="preserve"> к Регламенту);</w:t>
      </w:r>
    </w:p>
    <w:p w:rsidR="00326E8F" w:rsidRPr="003B426F" w:rsidRDefault="00326E8F" w:rsidP="00326E8F">
      <w:pPr>
        <w:pStyle w:val="Default"/>
        <w:numPr>
          <w:ilvl w:val="0"/>
          <w:numId w:val="17"/>
        </w:numPr>
        <w:tabs>
          <w:tab w:val="left" w:pos="426"/>
          <w:tab w:val="num" w:pos="709"/>
          <w:tab w:val="left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документы, подтверждающие полномочия представителя Клиента (нотариально заверенная Доверенность или нотариально заверенная копия Доверенности на Представителя, или Доверенность, оформленная в </w:t>
      </w:r>
      <w:r w:rsidRPr="00DB1AE7">
        <w:rPr>
          <w:sz w:val="20"/>
          <w:szCs w:val="20"/>
        </w:rPr>
        <w:t xml:space="preserve">ООО «АВС </w:t>
      </w:r>
      <w:r>
        <w:rPr>
          <w:sz w:val="20"/>
          <w:szCs w:val="20"/>
        </w:rPr>
        <w:t xml:space="preserve">Капитал» </w:t>
      </w:r>
      <w:r w:rsidRPr="00E8734F">
        <w:rPr>
          <w:sz w:val="20"/>
          <w:szCs w:val="20"/>
        </w:rPr>
        <w:t>в присутствии физического лица и его Представителя</w:t>
      </w:r>
      <w:r w:rsidRPr="003B426F">
        <w:rPr>
          <w:sz w:val="20"/>
          <w:szCs w:val="20"/>
        </w:rPr>
        <w:t>, а также в ином виде, не противоречащим законодательству РФ).</w:t>
      </w:r>
    </w:p>
    <w:p w:rsidR="00326E8F" w:rsidRPr="00E8734F" w:rsidRDefault="00326E8F" w:rsidP="00326E8F">
      <w:pPr>
        <w:pStyle w:val="Default"/>
        <w:numPr>
          <w:ilvl w:val="0"/>
          <w:numId w:val="17"/>
        </w:numPr>
        <w:tabs>
          <w:tab w:val="left" w:pos="426"/>
          <w:tab w:val="num" w:pos="709"/>
          <w:tab w:val="left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документы, указанные в п.2.1. (в случае если представителем Клиента является физическое лицо – гражданин РФ). </w:t>
      </w:r>
    </w:p>
    <w:p w:rsidR="00326E8F" w:rsidRPr="00E8734F" w:rsidRDefault="00326E8F" w:rsidP="00326E8F">
      <w:pPr>
        <w:pStyle w:val="Default"/>
        <w:numPr>
          <w:ilvl w:val="0"/>
          <w:numId w:val="17"/>
        </w:numPr>
        <w:tabs>
          <w:tab w:val="left" w:pos="426"/>
          <w:tab w:val="num" w:pos="709"/>
          <w:tab w:val="left" w:pos="993"/>
          <w:tab w:val="left" w:pos="1701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все документы, предоставляемые в отношении представителя Клиента-нерезидента должны быть легализованы (апостилированы) в стране инкорпорации и переведены на русский язык, перевод удостоверяется нотариально.</w:t>
      </w:r>
    </w:p>
    <w:p w:rsidR="00326E8F" w:rsidRPr="00E8734F" w:rsidRDefault="00326E8F" w:rsidP="00326E8F">
      <w:pPr>
        <w:pStyle w:val="Default"/>
        <w:tabs>
          <w:tab w:val="num" w:pos="426"/>
        </w:tabs>
        <w:ind w:left="426" w:hanging="426"/>
        <w:rPr>
          <w:sz w:val="20"/>
          <w:szCs w:val="20"/>
        </w:rPr>
      </w:pPr>
    </w:p>
    <w:p w:rsidR="00326E8F" w:rsidRPr="00E8734F" w:rsidRDefault="00326E8F" w:rsidP="00326E8F">
      <w:pPr>
        <w:pStyle w:val="Default"/>
        <w:numPr>
          <w:ilvl w:val="0"/>
          <w:numId w:val="14"/>
        </w:numPr>
        <w:tabs>
          <w:tab w:val="clear" w:pos="720"/>
        </w:tabs>
        <w:ind w:left="0" w:firstLine="426"/>
        <w:rPr>
          <w:sz w:val="20"/>
          <w:szCs w:val="20"/>
          <w:u w:val="single"/>
        </w:rPr>
      </w:pPr>
      <w:r w:rsidRPr="00E8734F">
        <w:rPr>
          <w:sz w:val="20"/>
          <w:szCs w:val="20"/>
          <w:u w:val="single"/>
        </w:rPr>
        <w:t>Для нерезидентов</w:t>
      </w:r>
      <w:r w:rsidRPr="00E8734F">
        <w:rPr>
          <w:sz w:val="20"/>
          <w:szCs w:val="20"/>
          <w:u w:val="single"/>
          <w:lang w:val="en-US"/>
        </w:rPr>
        <w:t>:</w:t>
      </w:r>
    </w:p>
    <w:p w:rsidR="00326E8F" w:rsidRPr="00E8734F" w:rsidRDefault="00326E8F" w:rsidP="00326E8F">
      <w:pPr>
        <w:numPr>
          <w:ilvl w:val="0"/>
          <w:numId w:val="16"/>
        </w:numPr>
        <w:tabs>
          <w:tab w:val="clear" w:pos="720"/>
          <w:tab w:val="num" w:pos="993"/>
          <w:tab w:val="left" w:pos="1701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нотариально заверенная копия с переводом документов, удостоверяющих личность (паспорт) и миграционной карты.</w:t>
      </w:r>
    </w:p>
    <w:p w:rsidR="00326E8F" w:rsidRDefault="00326E8F" w:rsidP="00326E8F">
      <w:pPr>
        <w:numPr>
          <w:ilvl w:val="0"/>
          <w:numId w:val="16"/>
        </w:numPr>
        <w:tabs>
          <w:tab w:val="clear" w:pos="720"/>
          <w:tab w:val="num" w:pos="993"/>
          <w:tab w:val="left" w:pos="1701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нотариально заверенная копия вида на жительство иностранного гражданина в РФ или лица без гражданства с отметкой о проживании на территории РФ не менее 183 дней (срок действия документа 5 лет), либо разрешения на временное проживания оформленное в виде отметки в документе, удостоверяющее личность иностранного гражданина или лица без гражданства, либо в виде документа установленной формы, выдаваемого в РФ лицу без гражданства, не имеющему документа, удостоверяющего его личность с отметкой о проживании на территории РФ не менее 183 дней (срок действия документа 3 года), либо Трудовой договор или спр</w:t>
      </w:r>
      <w:r>
        <w:rPr>
          <w:sz w:val="20"/>
          <w:szCs w:val="20"/>
        </w:rPr>
        <w:t>авк</w:t>
      </w:r>
      <w:r w:rsidRPr="00E8734F">
        <w:rPr>
          <w:sz w:val="20"/>
          <w:szCs w:val="20"/>
        </w:rPr>
        <w:t>а с места работы или иной документ, подтверждающий местонахождение лица на территории РФ более 183 дней (в случае отсутствия между государствами паспортно-визового режима).</w:t>
      </w:r>
    </w:p>
    <w:p w:rsidR="00326E8F" w:rsidRPr="00E8734F" w:rsidRDefault="00326E8F" w:rsidP="00326E8F">
      <w:pPr>
        <w:tabs>
          <w:tab w:val="left" w:pos="1701"/>
        </w:tabs>
        <w:spacing w:after="60"/>
        <w:jc w:val="both"/>
        <w:rPr>
          <w:sz w:val="20"/>
          <w:szCs w:val="20"/>
        </w:rPr>
      </w:pPr>
    </w:p>
    <w:p w:rsidR="00326E8F" w:rsidRPr="00E8734F" w:rsidRDefault="00326E8F" w:rsidP="00326E8F">
      <w:pPr>
        <w:pStyle w:val="Default"/>
        <w:numPr>
          <w:ilvl w:val="0"/>
          <w:numId w:val="14"/>
        </w:numPr>
        <w:tabs>
          <w:tab w:val="clear" w:pos="720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 случае если интересы физического лица представляет уполномоченное лицо, то предоставляются следующие документы:</w:t>
      </w:r>
    </w:p>
    <w:p w:rsidR="00326E8F" w:rsidRPr="00E8734F" w:rsidRDefault="00326E8F" w:rsidP="00326E8F">
      <w:pPr>
        <w:numPr>
          <w:ilvl w:val="0"/>
          <w:numId w:val="18"/>
        </w:numPr>
        <w:tabs>
          <w:tab w:val="clear" w:pos="720"/>
          <w:tab w:val="num" w:pos="993"/>
          <w:tab w:val="num" w:pos="1701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анкета представителя Клиента (по форме, предусмотренной Приложением № 4</w:t>
      </w:r>
      <w:r w:rsidRPr="00E8734F">
        <w:rPr>
          <w:sz w:val="20"/>
          <w:szCs w:val="20"/>
          <w:vertAlign w:val="superscript"/>
        </w:rPr>
        <w:t>в</w:t>
      </w:r>
      <w:r w:rsidRPr="00E8734F">
        <w:rPr>
          <w:sz w:val="20"/>
          <w:szCs w:val="20"/>
        </w:rPr>
        <w:t xml:space="preserve"> к Регламенту);</w:t>
      </w:r>
    </w:p>
    <w:p w:rsidR="00326E8F" w:rsidRDefault="00326E8F" w:rsidP="00326E8F">
      <w:pPr>
        <w:numPr>
          <w:ilvl w:val="0"/>
          <w:numId w:val="18"/>
        </w:numPr>
        <w:tabs>
          <w:tab w:val="clear" w:pos="720"/>
          <w:tab w:val="num" w:pos="993"/>
          <w:tab w:val="num" w:pos="1701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документы, подтверждающие полномочия представителя Клиента (нотариально заверенная Доверенность или нотариально заверенная копия Доверенности на Представителя, или Доверенность, оформленная в </w:t>
      </w:r>
      <w:r>
        <w:rPr>
          <w:sz w:val="20"/>
          <w:szCs w:val="20"/>
        </w:rPr>
        <w:t xml:space="preserve">ООО «АВС Капитал» </w:t>
      </w:r>
      <w:r w:rsidRPr="00E8734F">
        <w:rPr>
          <w:sz w:val="20"/>
          <w:szCs w:val="20"/>
        </w:rPr>
        <w:t>в присутствии физического лица и его Представителя).</w:t>
      </w:r>
    </w:p>
    <w:p w:rsidR="00326E8F" w:rsidRPr="00E8734F" w:rsidRDefault="00326E8F" w:rsidP="00326E8F">
      <w:pPr>
        <w:tabs>
          <w:tab w:val="num" w:pos="1701"/>
        </w:tabs>
        <w:spacing w:after="60"/>
        <w:ind w:left="426"/>
        <w:jc w:val="both"/>
        <w:rPr>
          <w:sz w:val="20"/>
          <w:szCs w:val="20"/>
        </w:rPr>
      </w:pPr>
    </w:p>
    <w:p w:rsidR="00326E8F" w:rsidRPr="00E8734F" w:rsidRDefault="00326E8F" w:rsidP="00326E8F">
      <w:pPr>
        <w:pStyle w:val="Default"/>
        <w:numPr>
          <w:ilvl w:val="0"/>
          <w:numId w:val="14"/>
        </w:numPr>
        <w:tabs>
          <w:tab w:val="clear" w:pos="720"/>
          <w:tab w:val="num" w:pos="426"/>
        </w:tabs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Все документы, предоставляемые в отношении представителя Клиента-нерезидента должны быть легализованы (апостилированы) в стране инкорпорации и переведены на русский язык, перевод удостоверяется нотариально.</w:t>
      </w:r>
    </w:p>
    <w:p w:rsidR="00326E8F" w:rsidRPr="00E8734F" w:rsidRDefault="00326E8F" w:rsidP="00326E8F">
      <w:pPr>
        <w:jc w:val="right"/>
        <w:rPr>
          <w:i/>
          <w:sz w:val="20"/>
          <w:szCs w:val="20"/>
        </w:rPr>
      </w:pPr>
    </w:p>
    <w:p w:rsidR="00326E8F" w:rsidRPr="00E8734F" w:rsidRDefault="00326E8F" w:rsidP="00326E8F">
      <w:pPr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Получение сведений для идентификации осуществляется на основании документа, удостоверяющего личность.</w:t>
      </w:r>
    </w:p>
    <w:p w:rsidR="00326E8F" w:rsidRPr="00E8734F" w:rsidRDefault="00326E8F" w:rsidP="00326E8F">
      <w:pPr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ab/>
        <w:t>Для граждан РФ: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паспорт гражданина РФ;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свидетельство органов ЗАГС, органа исполнительной власти или органа местного самоуправления о рождении гражданина - для гражданина РФ, не достигшего 14 лет;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общегражданский заграничный паспорт;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паспорт моряка;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удостоверение личности военнослужащего или военный билет;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временное удостоверение личности гражданина РФ, выдаваемое органом внутренних дел до оформления паспорта;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иные документы, признаваемые в соответствии с действующим законодательством РФ документами, удостоверяющими личность.</w:t>
      </w:r>
    </w:p>
    <w:p w:rsidR="00326E8F" w:rsidRDefault="00326E8F" w:rsidP="00326E8F">
      <w:pPr>
        <w:ind w:firstLine="708"/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 xml:space="preserve">Для иностранных граждан 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:rsidR="00326E8F" w:rsidRDefault="00326E8F" w:rsidP="00326E8F">
      <w:pPr>
        <w:ind w:firstLine="708"/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Для лиц без гражданства, если они постоянно проживают на территории РФ,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lastRenderedPageBreak/>
        <w:t xml:space="preserve"> - вид на жительство в РФ.</w:t>
      </w:r>
    </w:p>
    <w:p w:rsidR="00326E8F" w:rsidRPr="00E8734F" w:rsidRDefault="00326E8F" w:rsidP="00326E8F">
      <w:pPr>
        <w:ind w:firstLine="708"/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Для иных лиц без гражданства: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разрешение на временное проживание;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вид на жительство;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:rsidR="00326E8F" w:rsidRPr="00E8734F" w:rsidRDefault="00326E8F" w:rsidP="00326E8F">
      <w:pPr>
        <w:ind w:firstLine="708"/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Для беженцев: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 xml:space="preserve">- 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удостоверение беженца.</w:t>
      </w:r>
    </w:p>
    <w:p w:rsidR="00326E8F" w:rsidRPr="00E8734F" w:rsidRDefault="00326E8F" w:rsidP="00326E8F">
      <w:pPr>
        <w:ind w:firstLine="708"/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Документами, подтверждающими право иностранного гражданина или лица без гражданства на пребывание (проживание) в Российской Федерации, являются: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вид на жительство;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разрешение на временное проживание;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виза;</w:t>
      </w:r>
    </w:p>
    <w:p w:rsidR="00326E8F" w:rsidRPr="00E8734F" w:rsidRDefault="00326E8F" w:rsidP="00326E8F">
      <w:pPr>
        <w:jc w:val="both"/>
        <w:rPr>
          <w:i/>
          <w:sz w:val="20"/>
          <w:szCs w:val="20"/>
        </w:rPr>
      </w:pPr>
      <w:r w:rsidRPr="00E8734F">
        <w:rPr>
          <w:i/>
          <w:sz w:val="20"/>
          <w:szCs w:val="20"/>
        </w:rPr>
        <w:t>-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:rsidR="00076B63" w:rsidRPr="00326E8F" w:rsidRDefault="00076B63" w:rsidP="00326E8F">
      <w:bookmarkStart w:id="3" w:name="_GoBack"/>
      <w:bookmarkEnd w:id="3"/>
    </w:p>
    <w:sectPr w:rsidR="00076B63" w:rsidRPr="00326E8F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5"/>
  </w:num>
  <w:num w:numId="5">
    <w:abstractNumId w:val="6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16"/>
  </w:num>
  <w:num w:numId="11">
    <w:abstractNumId w:val="2"/>
  </w:num>
  <w:num w:numId="12">
    <w:abstractNumId w:val="5"/>
  </w:num>
  <w:num w:numId="13">
    <w:abstractNumId w:val="13"/>
  </w:num>
  <w:num w:numId="14">
    <w:abstractNumId w:val="9"/>
  </w:num>
  <w:num w:numId="15">
    <w:abstractNumId w:val="8"/>
  </w:num>
  <w:num w:numId="16">
    <w:abstractNumId w:val="1"/>
  </w:num>
  <w:num w:numId="17">
    <w:abstractNumId w:val="4"/>
  </w:num>
  <w:num w:numId="1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6E8F"/>
    <w:rsid w:val="003E5672"/>
    <w:rsid w:val="004B6BA7"/>
    <w:rsid w:val="004D192A"/>
    <w:rsid w:val="005457C6"/>
    <w:rsid w:val="00602D7F"/>
    <w:rsid w:val="007300F2"/>
    <w:rsid w:val="00783B3C"/>
    <w:rsid w:val="009A7D14"/>
    <w:rsid w:val="00B00322"/>
    <w:rsid w:val="00BA06E6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2024-10-25T07:12:00Z</dcterms:created>
  <dcterms:modified xsi:type="dcterms:W3CDTF">2024-10-25T07:12:00Z</dcterms:modified>
</cp:coreProperties>
</file>